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afterLines="50"/>
        <w:ind/>
        <w:jc w:val="center"/>
      </w:pPr>
      <w:r>
        <w:rPr>
          <w:b/>
          <w:bCs/>
          <w:sz w:val="32"/>
          <w:szCs w:val="32"/>
        </w:rPr>
        <w:t xml:space="preserve">新作 長財布「コードバン」</w:t>
      </w:r>
    </w:p>
    <w:p>
      <w:pPr>
        <w:spacing/>
        <w:ind w:firstLine="210" w:firstLineChars="100"/>
        <w:jc w:val="both"/>
      </w:pPr>
      <w:r>
        <w:t xml:space="preserve">馬の革の中でも、ごくわずかしかとれない「コードバン」を使った長財布です。使うほどに深いつやが出て、手になじんでいきます。カードは12枚、お札は仕切りつきで、領収書も分けて入れられます。</w:t>
      </w:r>
    </w:p>
    <w:p>
      <w:pPr>
        <w:spacing/>
        <w:ind w:firstLine="210" w:firstLineChars="100"/>
        <w:jc w:val="both"/>
      </w:pPr>
      <w:r>
        <w:t xml:space="preserve">色は黒・焦げ茶・紺の3色。職人が一つひとつ手で縫い上げ、ふちは何度も磨いて仕上げています。修理も受け付けているので、長く安心してお使いいただけます。</w:t>
      </w:r>
    </w:p>
    <w:p>
      <w:pPr>
        <w:spacing w:before="180" w:beforeLines="50"/>
        <w:ind/>
        <w:jc w:val="both"/>
      </w:pPr>
      <w:r>
        <w:t xml:space="preserve">価格：38,500円（税込）</w:t>
      </w:r>
    </w:p>
    <w:p>
      <w:pPr>
        <w:spacing/>
        <w:ind/>
        <w:jc w:val="both"/>
      </w:pPr>
      <w:r>
        <w:t xml:space="preserve">発売日：11月1日（日）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2026-09-30T02:59:47.080Z</dcterms:created>
  <dcterms:modified xsi:type="dcterms:W3CDTF">2026-09-30T02:59:47.080Z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